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XBIOTECH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98400H102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98400H102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 Thorpe McKenzie</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2,899,971.00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106,288.00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2,899,971.00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106,288.00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3,006,259.00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920"/>
          </w:cols>
          <w:pgMar w:left="320" w:top="166" w:right="499" w:bottom="0" w:gutter="0" w:footer="0" w:header="0"/>
        </w:sectPr>
      </w:pPr>
    </w:p>
    <w:p>
      <w:pPr>
        <w:spacing w:after="0" w:line="7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These figures include shares of common stock underlying stock options held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Reporting Person, including options that are immediately exercisable within 60 days of December 31, 2025. (2) Includes 66,748 shares held by the McKenzie Foundation, 31,864 shares held by Mr. McKenzie's spouse and 7,676 shares held in a Trust for Mr. McKenzie's stepchildren. (3) The Reporting Person's spouse owns, controls and holds sole dispositive power to 31,864 shares for which the Reporting Person disclaims beneficial ownership of such shares, except to the extent of his pecuniary interest therein. The Reporting Person's Foundation owns, controls and holds sole dispositive power to 66,748 shares for which the Reporting Person disclaims beneficial ownership of such shares, except to the extent of his pecuniary interest therein. The Reporting Person's stepchildren owns, controls and holds sole dispositive power to 7,676 shares for which the Reporting Person disclaims beneficial ownership of such shares, except to the extent of his pecuniary interest therein. (4) The percentage is calculated based upon a denominator that includes (i) 30,487,731 shares outstanding as of December 31, 2025 and (ii) 302,500 shares that are issuable upon the exercise of stock options by the Reporting Person.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XBIOTECH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5217 Winnebago Ln, Austin, TX 78744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W. Thorpe McKenzie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832 Georgia Avenue, Suite 1100 Chattanooga, TN 37402</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USA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Shares, no par value</w:t>
      </w:r>
    </w:p>
    <w:p>
      <w:pPr>
        <w:spacing w:after="0" w:line="20"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ectPr>
          <w:pgSz w:w="11900" w:h="16838" w:orient="portrait"/>
          <w:cols w:equalWidth="0" w:num="1">
            <w:col w:w="11080"/>
          </w:cols>
          <w:pgMar w:left="320" w:top="166" w:right="4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98400H102</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3,006,259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9.76%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2,899,971 shares</w:t>
      </w:r>
    </w:p>
    <w:p>
      <w:pPr>
        <w:spacing w:after="0" w:line="287" w:lineRule="exact"/>
        <w:rPr>
          <w:sz w:val="20"/>
          <w:szCs w:val="20"/>
          <w:color w:val="auto"/>
        </w:rPr>
      </w:pPr>
    </w:p>
    <w:p>
      <w:pPr>
        <w:ind w:left="120" w:right="6240" w:firstLine="6"/>
        <w:spacing w:after="0" w:line="486" w:lineRule="auto"/>
        <w:tabs>
          <w:tab w:leader="none" w:pos="4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106,288</w:t>
      </w:r>
    </w:p>
    <w:p>
      <w:pPr>
        <w:spacing w:after="0" w:line="1" w:lineRule="exact"/>
        <w:rPr>
          <w:rFonts w:ascii="Times New Roman" w:cs="Times New Roman" w:eastAsia="Times New Roman" w:hAnsi="Times New Roman"/>
          <w:sz w:val="22"/>
          <w:szCs w:val="22"/>
          <w:color w:val="auto"/>
        </w:rPr>
      </w:pPr>
    </w:p>
    <w:p>
      <w:pPr>
        <w:ind w:left="120" w:right="5320" w:firstLine="6"/>
        <w:spacing w:after="0" w:line="486" w:lineRule="auto"/>
        <w:tabs>
          <w:tab w:leader="none" w:pos="4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2,899,971 shares</w:t>
      </w:r>
    </w:p>
    <w:p>
      <w:pPr>
        <w:spacing w:after="0" w:line="1" w:lineRule="exact"/>
        <w:rPr>
          <w:rFonts w:ascii="Times New Roman" w:cs="Times New Roman" w:eastAsia="Times New Roman" w:hAnsi="Times New Roman"/>
          <w:sz w:val="22"/>
          <w:szCs w:val="22"/>
          <w:color w:val="auto"/>
        </w:rPr>
      </w:pPr>
    </w:p>
    <w:p>
      <w:pPr>
        <w:ind w:left="120" w:right="5120" w:firstLine="6"/>
        <w:spacing w:after="0" w:line="486" w:lineRule="auto"/>
        <w:tabs>
          <w:tab w:leader="none" w:pos="4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106,288</w:t>
      </w:r>
    </w:p>
    <w:p>
      <w:pPr>
        <w:spacing w:after="0" w:line="1" w:lineRule="exact"/>
        <w:rPr>
          <w:rFonts w:ascii="Times New Roman" w:cs="Times New Roman" w:eastAsia="Times New Roman" w:hAnsi="Times New Roman"/>
          <w:sz w:val="22"/>
          <w:szCs w:val="22"/>
          <w:color w:val="auto"/>
        </w:rPr>
      </w:pPr>
    </w:p>
    <w:p>
      <w:pPr>
        <w:ind w:left="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120"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ind w:left="1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720" w:space="80"/>
            <w:col w:w="10340"/>
          </w:cols>
          <w:pgMar w:left="360" w:top="111" w:right="399" w:bottom="0" w:gutter="0" w:footer="0" w:header="0"/>
          <w:type w:val="continuous"/>
        </w:sectPr>
      </w:pPr>
    </w:p>
    <w:p>
      <w:pPr>
        <w:spacing w:after="0" w:line="1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80"/>
        <w:spacing w:after="0"/>
        <w:rPr>
          <w:sz w:val="20"/>
          <w:szCs w:val="20"/>
          <w:color w:val="auto"/>
        </w:rPr>
      </w:pPr>
      <w:r>
        <w:rPr>
          <w:rFonts w:ascii="Times New Roman" w:cs="Times New Roman" w:eastAsia="Times New Roman" w:hAnsi="Times New Roman"/>
          <w:sz w:val="22"/>
          <w:szCs w:val="22"/>
          <w:color w:val="auto"/>
        </w:rPr>
        <w:t>W. Thorpe McKenzie</w:t>
      </w:r>
    </w:p>
    <w:p>
      <w:pPr>
        <w:spacing w:after="0" w:line="152" w:lineRule="exact"/>
        <w:rPr>
          <w:sz w:val="20"/>
          <w:szCs w:val="20"/>
          <w:color w:val="auto"/>
        </w:rPr>
      </w:pPr>
    </w:p>
    <w:p>
      <w:pPr>
        <w:jc w:val="right"/>
        <w:ind w:right="3459"/>
        <w:spacing w:after="0"/>
        <w:tabs>
          <w:tab w:leader="none" w:pos="2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 Thorpe McKenzie</w:t>
      </w:r>
    </w:p>
    <w:p>
      <w:pPr>
        <w:spacing w:after="0" w:line="4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Name/Title: W. Thorpe McKenzie</w:t>
      </w:r>
    </w:p>
    <w:p>
      <w:pPr>
        <w:spacing w:after="0" w:line="44" w:lineRule="exact"/>
        <w:rPr>
          <w:sz w:val="20"/>
          <w:szCs w:val="20"/>
          <w:color w:val="auto"/>
        </w:rPr>
      </w:pPr>
    </w:p>
    <w:p>
      <w:pPr>
        <w:ind w:left="2340"/>
        <w:spacing w:after="0"/>
        <w:tabs>
          <w:tab w:leader="none" w:pos="3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01/23/2025</w:t>
      </w:r>
    </w:p>
    <w:sectPr>
      <w:pgSz w:w="11900" w:h="16838" w:orient="portrait"/>
      <w:cols w:equalWidth="0" w:num="1">
        <w:col w:w="9019"/>
      </w:cols>
      <w:pgMar w:left="1440" w:top="4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5"/>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2026-01-23T15:49:10Z</dcterms:created>
  <dcterms:modified xsi:type="dcterms:W3CDTF">2026-01-23T15:49:10Z</dcterms:modified>
</cp:coreProperties>
</file>